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FD321" w14:textId="103288A9" w:rsidR="00311259" w:rsidRPr="00D61183" w:rsidRDefault="006E194C" w:rsidP="00311259">
      <w:pPr>
        <w:shd w:val="clear" w:color="auto" w:fill="DDD9C3" w:themeFill="background2" w:themeFillShade="E6"/>
        <w:spacing w:line="240" w:lineRule="auto"/>
        <w:jc w:val="right"/>
        <w:rPr>
          <w:rFonts w:ascii="AR BONNIE" w:hAnsi="AR BONNIE"/>
          <w:sz w:val="72"/>
          <w:szCs w:val="72"/>
        </w:rPr>
      </w:pPr>
      <w:r>
        <w:rPr>
          <w:rFonts w:ascii="AR BONNIE" w:hAnsi="AR BONNIE"/>
          <w:sz w:val="72"/>
          <w:szCs w:val="72"/>
        </w:rPr>
        <w:t xml:space="preserve">   </w:t>
      </w:r>
      <w:r w:rsidR="00797047">
        <w:rPr>
          <w:rFonts w:ascii="AR JULIAN" w:hAnsi="AR JULIAN"/>
          <w:noProof/>
          <w:sz w:val="36"/>
          <w:szCs w:val="36"/>
          <w:lang w:eastAsia="fr-FR"/>
        </w:rPr>
        <w:pict w14:anchorId="5A7E368E">
          <v:roundrect id="_x0000_s1026" style="position:absolute;left:0;text-align:left;margin-left:4.8pt;margin-top:48pt;width:371.4pt;height:55.2pt;z-index:251658240;mso-position-horizontal-relative:text;mso-position-vertical-relative:text" arcsize="10923f" fillcolor="white [3201]" strokecolor="black [3200]" strokeweight="2.5pt">
            <v:shadow color="#868686"/>
            <v:textbox>
              <w:txbxContent>
                <w:p w14:paraId="6AF9A06E" w14:textId="77777777" w:rsidR="008D5373" w:rsidRPr="00F42F0E" w:rsidRDefault="008D5373" w:rsidP="00842315">
                  <w:pPr>
                    <w:spacing w:after="120"/>
                    <w:jc w:val="center"/>
                    <w:rPr>
                      <w:rFonts w:ascii="AR JULIAN" w:hAnsi="AR JULIAN"/>
                    </w:rPr>
                  </w:pPr>
                  <w:r w:rsidRPr="00F42F0E">
                    <w:rPr>
                      <w:rFonts w:ascii="AR JULIAN" w:hAnsi="AR JULIAN"/>
                    </w:rPr>
                    <w:t>A quoi ça sert le futur</w:t>
                  </w:r>
                  <w:r w:rsidRPr="00F42F0E">
                    <w:t> </w:t>
                  </w:r>
                  <w:r w:rsidRPr="00F42F0E">
                    <w:rPr>
                      <w:rFonts w:ascii="AR JULIAN" w:hAnsi="AR JULIAN"/>
                    </w:rPr>
                    <w:t>?</w:t>
                  </w:r>
                </w:p>
                <w:p w14:paraId="058C914D" w14:textId="77777777" w:rsidR="008D5373" w:rsidRPr="00842315" w:rsidRDefault="008D5373" w:rsidP="00842315">
                  <w:pPr>
                    <w:spacing w:after="120"/>
                    <w:jc w:val="center"/>
                    <w:rPr>
                      <w:rFonts w:ascii="Book Antiqua" w:hAnsi="Book Antiqua"/>
                    </w:rPr>
                  </w:pPr>
                  <w:r w:rsidRPr="00842315">
                    <w:rPr>
                      <w:rFonts w:ascii="Book Antiqua" w:hAnsi="Book Antiqua"/>
                    </w:rPr>
                    <w:t>Le futur exprime une action qui se déroulera plus tard, à l’avenir…</w:t>
                  </w:r>
                </w:p>
              </w:txbxContent>
            </v:textbox>
          </v:roundrect>
        </w:pict>
      </w:r>
      <w:r w:rsidR="00311259" w:rsidRPr="00D61183">
        <w:rPr>
          <w:rFonts w:ascii="AR BONNIE" w:hAnsi="AR BONNIE"/>
          <w:sz w:val="72"/>
          <w:szCs w:val="72"/>
        </w:rPr>
        <w:t>Le</w:t>
      </w:r>
      <w:r w:rsidR="00311259">
        <w:rPr>
          <w:rFonts w:ascii="AR BONNIE" w:hAnsi="AR BONNIE"/>
          <w:sz w:val="72"/>
          <w:szCs w:val="72"/>
        </w:rPr>
        <w:t xml:space="preserve"> futur de l’indicatif</w:t>
      </w:r>
    </w:p>
    <w:p w14:paraId="22537800" w14:textId="77777777" w:rsidR="00311259" w:rsidRDefault="00311259" w:rsidP="00311259">
      <w:pPr>
        <w:spacing w:line="240" w:lineRule="auto"/>
        <w:sectPr w:rsidR="00311259" w:rsidSect="0031125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72F57C3" w14:textId="77777777" w:rsidR="00F42F0E" w:rsidRDefault="00F42F0E" w:rsidP="00311259">
      <w:pPr>
        <w:spacing w:after="120" w:line="240" w:lineRule="auto"/>
        <w:jc w:val="center"/>
        <w:rPr>
          <w:rFonts w:ascii="AR JULIAN" w:hAnsi="AR JULIAN"/>
          <w:sz w:val="36"/>
          <w:szCs w:val="36"/>
        </w:rPr>
      </w:pPr>
    </w:p>
    <w:p w14:paraId="6E46C3C8" w14:textId="77777777" w:rsidR="00F42F0E" w:rsidRDefault="00F42F0E" w:rsidP="00311259">
      <w:pPr>
        <w:spacing w:after="120" w:line="240" w:lineRule="auto"/>
        <w:jc w:val="center"/>
        <w:rPr>
          <w:rFonts w:ascii="AR JULIAN" w:hAnsi="AR JULIAN"/>
          <w:sz w:val="36"/>
          <w:szCs w:val="36"/>
        </w:rPr>
      </w:pPr>
    </w:p>
    <w:p w14:paraId="2BD1B7E2" w14:textId="77777777" w:rsidR="00311259" w:rsidRDefault="00311259" w:rsidP="00842315">
      <w:pPr>
        <w:spacing w:after="0" w:line="240" w:lineRule="auto"/>
        <w:jc w:val="center"/>
        <w:rPr>
          <w:rFonts w:ascii="AR JULIAN" w:hAnsi="AR JULIAN"/>
          <w:sz w:val="36"/>
          <w:szCs w:val="36"/>
        </w:rPr>
      </w:pPr>
      <w:r>
        <w:rPr>
          <w:rFonts w:ascii="AR JULIAN" w:hAnsi="AR JULIAN"/>
          <w:noProof/>
          <w:sz w:val="36"/>
          <w:szCs w:val="36"/>
          <w:lang w:eastAsia="fr-FR"/>
        </w:rPr>
        <w:drawing>
          <wp:inline distT="0" distB="0" distL="0" distR="0" wp14:anchorId="36FFD109" wp14:editId="0F030BE2">
            <wp:extent cx="4591827" cy="218623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262" cy="218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8260E" w14:textId="77777777" w:rsidR="00311259" w:rsidRDefault="00311259" w:rsidP="00842315">
      <w:pPr>
        <w:spacing w:after="0" w:line="240" w:lineRule="auto"/>
        <w:jc w:val="right"/>
        <w:rPr>
          <w:rFonts w:ascii="AR JULIAN" w:hAnsi="AR JULIAN"/>
          <w:sz w:val="36"/>
          <w:szCs w:val="36"/>
        </w:rPr>
      </w:pPr>
      <w:r>
        <w:rPr>
          <w:rFonts w:ascii="AR JULIAN" w:hAnsi="AR JULIAN"/>
          <w:noProof/>
          <w:sz w:val="36"/>
          <w:szCs w:val="36"/>
          <w:lang w:eastAsia="fr-FR"/>
        </w:rPr>
        <w:drawing>
          <wp:inline distT="0" distB="0" distL="0" distR="0" wp14:anchorId="02EB86C4" wp14:editId="209DC062">
            <wp:extent cx="2894330" cy="2055232"/>
            <wp:effectExtent l="19050" t="0" r="127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75" cy="205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8AF78" w14:textId="77777777" w:rsidR="00311259" w:rsidRPr="00311259" w:rsidRDefault="00311259" w:rsidP="00311259">
      <w:pPr>
        <w:jc w:val="center"/>
        <w:rPr>
          <w:rFonts w:ascii="AR JULIAN" w:hAnsi="AR JULIAN"/>
          <w:sz w:val="8"/>
          <w:szCs w:val="8"/>
        </w:rPr>
      </w:pPr>
    </w:p>
    <w:p w14:paraId="0CE053E8" w14:textId="77777777" w:rsidR="00311259" w:rsidRPr="0057394D" w:rsidRDefault="00311259" w:rsidP="00842315">
      <w:pPr>
        <w:spacing w:after="120"/>
        <w:jc w:val="both"/>
        <w:rPr>
          <w:rFonts w:ascii="AR JULIAN" w:hAnsi="AR JULIAN"/>
        </w:rPr>
      </w:pPr>
      <w:r w:rsidRPr="0057394D">
        <w:rPr>
          <w:rFonts w:ascii="AR JULIAN" w:hAnsi="AR JULIAN"/>
        </w:rPr>
        <w:t>Pour les verbes en –er et la plupart des verbes en –</w:t>
      </w:r>
      <w:proofErr w:type="spellStart"/>
      <w:r w:rsidRPr="0057394D">
        <w:rPr>
          <w:rFonts w:ascii="AR JULIAN" w:hAnsi="AR JULIAN"/>
        </w:rPr>
        <w:t>ir</w:t>
      </w:r>
      <w:proofErr w:type="spellEnd"/>
      <w:r w:rsidRPr="0057394D">
        <w:rPr>
          <w:rFonts w:ascii="AR JULIAN" w:hAnsi="AR JULIAN"/>
        </w:rPr>
        <w:t>, il faut tout simplement écrire le verbe à l’infinitif et ajouter les terminaisons</w:t>
      </w:r>
      <w:r w:rsidRPr="0057394D">
        <w:rPr>
          <w:rFonts w:ascii="Book Antiqua" w:hAnsi="Book Antiqua"/>
        </w:rPr>
        <w:t> </w:t>
      </w:r>
      <w:r w:rsidRPr="0057394D">
        <w:rPr>
          <w:rFonts w:ascii="AR JULIAN" w:hAnsi="AR JULIAN"/>
        </w:rPr>
        <w:t>:</w:t>
      </w:r>
    </w:p>
    <w:p w14:paraId="14FF9F6F" w14:textId="77777777" w:rsidR="00311259" w:rsidRDefault="00311259" w:rsidP="00311259">
      <w:pPr>
        <w:jc w:val="center"/>
        <w:rPr>
          <w:rFonts w:ascii="Agent Orange" w:hAnsi="Agent Orange" w:cs="Agent Orange"/>
          <w:sz w:val="24"/>
          <w:szCs w:val="24"/>
        </w:rPr>
      </w:pPr>
      <w:proofErr w:type="gramStart"/>
      <w:r w:rsidRPr="00DF0339">
        <w:rPr>
          <w:rFonts w:ascii="Agent Orange" w:hAnsi="Agent Orange" w:cs="Agent Orange"/>
          <w:sz w:val="24"/>
          <w:szCs w:val="24"/>
        </w:rPr>
        <w:t>ai</w:t>
      </w:r>
      <w:r>
        <w:rPr>
          <w:rFonts w:ascii="Agent Orange" w:hAnsi="Agent Orange" w:cs="Agent Orange"/>
          <w:sz w:val="24"/>
          <w:szCs w:val="24"/>
        </w:rPr>
        <w:t xml:space="preserve">  as</w:t>
      </w:r>
      <w:proofErr w:type="gramEnd"/>
      <w:r>
        <w:rPr>
          <w:rFonts w:ascii="Agent Orange" w:hAnsi="Agent Orange" w:cs="Agent Orange"/>
          <w:sz w:val="24"/>
          <w:szCs w:val="24"/>
        </w:rPr>
        <w:t xml:space="preserve">  a  </w:t>
      </w:r>
      <w:proofErr w:type="spellStart"/>
      <w:r>
        <w:rPr>
          <w:rFonts w:ascii="Agent Orange" w:hAnsi="Agent Orange" w:cs="Agent Orange"/>
          <w:sz w:val="24"/>
          <w:szCs w:val="24"/>
        </w:rPr>
        <w:t>ons</w:t>
      </w:r>
      <w:proofErr w:type="spellEnd"/>
      <w:r>
        <w:rPr>
          <w:rFonts w:ascii="Agent Orange" w:hAnsi="Agent Orange" w:cs="Agent Orange"/>
          <w:sz w:val="24"/>
          <w:szCs w:val="24"/>
        </w:rPr>
        <w:t xml:space="preserve">  </w:t>
      </w:r>
      <w:proofErr w:type="spellStart"/>
      <w:r>
        <w:rPr>
          <w:rFonts w:ascii="Agent Orange" w:hAnsi="Agent Orange" w:cs="Agent Orange"/>
          <w:sz w:val="24"/>
          <w:szCs w:val="24"/>
        </w:rPr>
        <w:t>ez</w:t>
      </w:r>
      <w:proofErr w:type="spellEnd"/>
      <w:r>
        <w:rPr>
          <w:rFonts w:ascii="Agent Orange" w:hAnsi="Agent Orange" w:cs="Agent Orange"/>
          <w:sz w:val="24"/>
          <w:szCs w:val="24"/>
        </w:rPr>
        <w:t xml:space="preserve"> </w:t>
      </w:r>
      <w:r w:rsidRPr="00DF0339">
        <w:rPr>
          <w:rFonts w:ascii="Agent Orange" w:hAnsi="Agent Orange" w:cs="Agent Orange"/>
          <w:sz w:val="24"/>
          <w:szCs w:val="24"/>
        </w:rPr>
        <w:t xml:space="preserve"> ont</w:t>
      </w:r>
    </w:p>
    <w:p w14:paraId="2D9428FC" w14:textId="77777777" w:rsidR="00311259" w:rsidRPr="00311259" w:rsidRDefault="00311259" w:rsidP="00311259">
      <w:pPr>
        <w:spacing w:after="0"/>
        <w:jc w:val="center"/>
        <w:rPr>
          <w:rFonts w:ascii="Book Antiqua" w:hAnsi="Book Antiqua"/>
          <w:i/>
          <w:sz w:val="12"/>
          <w:szCs w:val="12"/>
        </w:rPr>
      </w:pPr>
    </w:p>
    <w:tbl>
      <w:tblPr>
        <w:tblStyle w:val="Grilledutableau"/>
        <w:tblW w:w="7621" w:type="dxa"/>
        <w:tblLook w:val="04A0" w:firstRow="1" w:lastRow="0" w:firstColumn="1" w:lastColumn="0" w:noHBand="0" w:noVBand="1"/>
      </w:tblPr>
      <w:tblGrid>
        <w:gridCol w:w="2540"/>
        <w:gridCol w:w="2540"/>
        <w:gridCol w:w="2541"/>
      </w:tblGrid>
      <w:tr w:rsidR="00311259" w14:paraId="19CA2A5E" w14:textId="77777777" w:rsidTr="00842315">
        <w:tc>
          <w:tcPr>
            <w:tcW w:w="2540" w:type="dxa"/>
            <w:vAlign w:val="center"/>
          </w:tcPr>
          <w:p w14:paraId="27F52636" w14:textId="77777777" w:rsidR="00311259" w:rsidRPr="00137013" w:rsidRDefault="00311259" w:rsidP="00995E52">
            <w:pPr>
              <w:spacing w:line="276" w:lineRule="auto"/>
              <w:ind w:left="284" w:right="284"/>
              <w:jc w:val="center"/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Être</w:t>
            </w:r>
          </w:p>
          <w:p w14:paraId="02C7B738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Je serai</w:t>
            </w:r>
          </w:p>
          <w:p w14:paraId="42CC8B67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Tu seras</w:t>
            </w:r>
          </w:p>
          <w:p w14:paraId="3C0CC0C4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Il/Elle/On sera</w:t>
            </w:r>
          </w:p>
          <w:p w14:paraId="504C0195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Nous serons</w:t>
            </w:r>
          </w:p>
          <w:p w14:paraId="0EE59DEE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Vous serez</w:t>
            </w:r>
          </w:p>
          <w:p w14:paraId="19E85D0C" w14:textId="77777777" w:rsidR="00311259" w:rsidRPr="00B2576A" w:rsidRDefault="00311259" w:rsidP="00995E52">
            <w:pPr>
              <w:spacing w:line="276" w:lineRule="auto"/>
              <w:ind w:left="284" w:right="284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311259">
              <w:rPr>
                <w:rFonts w:ascii="Book Antiqua" w:hAnsi="Book Antiqua"/>
              </w:rPr>
              <w:t>Ils/Elles seront</w:t>
            </w:r>
          </w:p>
        </w:tc>
        <w:tc>
          <w:tcPr>
            <w:tcW w:w="2540" w:type="dxa"/>
            <w:vAlign w:val="center"/>
          </w:tcPr>
          <w:p w14:paraId="024667EF" w14:textId="77777777" w:rsidR="00311259" w:rsidRPr="00137013" w:rsidRDefault="00311259" w:rsidP="00995E52">
            <w:pPr>
              <w:spacing w:line="276" w:lineRule="auto"/>
              <w:ind w:left="284" w:right="284"/>
              <w:jc w:val="center"/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Avoir</w:t>
            </w:r>
          </w:p>
          <w:p w14:paraId="620DF5BE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J’aurai</w:t>
            </w:r>
          </w:p>
          <w:p w14:paraId="4C996386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Tu auras</w:t>
            </w:r>
          </w:p>
          <w:p w14:paraId="338BF2EF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Il/Elle/On aura</w:t>
            </w:r>
          </w:p>
          <w:p w14:paraId="1AF379D7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Nous aurons</w:t>
            </w:r>
          </w:p>
          <w:p w14:paraId="0995FDBB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Vous aurez</w:t>
            </w:r>
          </w:p>
          <w:p w14:paraId="5A33B37E" w14:textId="77777777" w:rsidR="00311259" w:rsidRDefault="00311259" w:rsidP="00995E52">
            <w:pPr>
              <w:spacing w:line="276" w:lineRule="auto"/>
              <w:ind w:left="284" w:right="284"/>
              <w:jc w:val="center"/>
              <w:rPr>
                <w:rFonts w:ascii="AR JULIAN" w:hAnsi="AR JULIAN"/>
                <w:sz w:val="28"/>
                <w:szCs w:val="28"/>
              </w:rPr>
            </w:pPr>
            <w:r w:rsidRPr="00311259">
              <w:rPr>
                <w:rFonts w:ascii="Book Antiqua" w:hAnsi="Book Antiqua"/>
              </w:rPr>
              <w:t>Ils/Elles auront</w:t>
            </w:r>
          </w:p>
        </w:tc>
        <w:tc>
          <w:tcPr>
            <w:tcW w:w="2541" w:type="dxa"/>
            <w:vAlign w:val="center"/>
          </w:tcPr>
          <w:p w14:paraId="0C79CA55" w14:textId="77777777" w:rsidR="00311259" w:rsidRPr="00137013" w:rsidRDefault="00311259" w:rsidP="00995E52">
            <w:pPr>
              <w:spacing w:line="276" w:lineRule="auto"/>
              <w:ind w:left="284" w:right="284"/>
              <w:jc w:val="center"/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Aller</w:t>
            </w:r>
          </w:p>
          <w:p w14:paraId="3753E563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J’irai</w:t>
            </w:r>
          </w:p>
          <w:p w14:paraId="2893DDE2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Tu iras</w:t>
            </w:r>
          </w:p>
          <w:p w14:paraId="4BB3F58D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Il/Elle/On ira</w:t>
            </w:r>
          </w:p>
          <w:p w14:paraId="51E002E1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Nous irons</w:t>
            </w:r>
          </w:p>
          <w:p w14:paraId="19DB57B8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Vous irez</w:t>
            </w:r>
          </w:p>
          <w:p w14:paraId="0EC0E97D" w14:textId="77777777" w:rsidR="00311259" w:rsidRPr="004C0703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311259">
              <w:rPr>
                <w:rFonts w:ascii="Book Antiqua" w:hAnsi="Book Antiqua"/>
              </w:rPr>
              <w:t>Ils/Elles iront</w:t>
            </w:r>
          </w:p>
        </w:tc>
      </w:tr>
      <w:tr w:rsidR="00311259" w14:paraId="617F8D63" w14:textId="77777777" w:rsidTr="00842315">
        <w:tc>
          <w:tcPr>
            <w:tcW w:w="2540" w:type="dxa"/>
            <w:vAlign w:val="center"/>
          </w:tcPr>
          <w:p w14:paraId="7BC81656" w14:textId="77777777" w:rsidR="00311259" w:rsidRPr="00137013" w:rsidRDefault="00311259" w:rsidP="00995E52">
            <w:pPr>
              <w:spacing w:line="276" w:lineRule="auto"/>
              <w:ind w:left="284" w:right="284"/>
              <w:jc w:val="center"/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Faire</w:t>
            </w:r>
          </w:p>
          <w:p w14:paraId="460DD84E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Je ferai</w:t>
            </w:r>
          </w:p>
          <w:p w14:paraId="1C2FF3F1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Tu feras</w:t>
            </w:r>
          </w:p>
          <w:p w14:paraId="76AE2297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Il/Elle/On fera</w:t>
            </w:r>
          </w:p>
          <w:p w14:paraId="1171E3FC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Nous ferons</w:t>
            </w:r>
          </w:p>
          <w:p w14:paraId="5943E807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Vous ferez</w:t>
            </w:r>
          </w:p>
          <w:p w14:paraId="1D293833" w14:textId="77777777" w:rsidR="00311259" w:rsidRPr="004C0703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311259">
              <w:rPr>
                <w:rFonts w:ascii="Book Antiqua" w:hAnsi="Book Antiqua"/>
              </w:rPr>
              <w:t>Ils/Elles feront</w:t>
            </w:r>
          </w:p>
        </w:tc>
        <w:tc>
          <w:tcPr>
            <w:tcW w:w="2540" w:type="dxa"/>
            <w:vAlign w:val="center"/>
          </w:tcPr>
          <w:p w14:paraId="515DC655" w14:textId="77777777" w:rsidR="00311259" w:rsidRPr="00137013" w:rsidRDefault="00311259" w:rsidP="00995E52">
            <w:pPr>
              <w:spacing w:line="276" w:lineRule="auto"/>
              <w:ind w:left="284" w:right="284"/>
              <w:jc w:val="center"/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Dire</w:t>
            </w:r>
          </w:p>
          <w:p w14:paraId="158E8180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Je dirai</w:t>
            </w:r>
          </w:p>
          <w:p w14:paraId="170ABE14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Tu diras</w:t>
            </w:r>
          </w:p>
          <w:p w14:paraId="122AD00C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Il/Elle/On dira</w:t>
            </w:r>
          </w:p>
          <w:p w14:paraId="0F7C1A7A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Nous dirons</w:t>
            </w:r>
          </w:p>
          <w:p w14:paraId="2710840D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Vous direz</w:t>
            </w:r>
          </w:p>
          <w:p w14:paraId="3FA6B65F" w14:textId="77777777" w:rsidR="00311259" w:rsidRPr="00137013" w:rsidRDefault="00311259" w:rsidP="00995E52">
            <w:pPr>
              <w:spacing w:line="276" w:lineRule="auto"/>
              <w:ind w:left="113" w:right="113"/>
              <w:jc w:val="center"/>
              <w:rPr>
                <w:rFonts w:ascii="AR JULIAN" w:hAnsi="AR JULIAN"/>
                <w:sz w:val="28"/>
                <w:szCs w:val="28"/>
              </w:rPr>
            </w:pPr>
            <w:r w:rsidRPr="00311259">
              <w:rPr>
                <w:rFonts w:ascii="Book Antiqua" w:hAnsi="Book Antiqua"/>
              </w:rPr>
              <w:t>Ils/Elles diront</w:t>
            </w:r>
          </w:p>
        </w:tc>
        <w:tc>
          <w:tcPr>
            <w:tcW w:w="2541" w:type="dxa"/>
            <w:vAlign w:val="center"/>
          </w:tcPr>
          <w:p w14:paraId="79AF3792" w14:textId="77777777" w:rsidR="00311259" w:rsidRPr="00137013" w:rsidRDefault="00311259" w:rsidP="00995E52">
            <w:pPr>
              <w:spacing w:line="276" w:lineRule="auto"/>
              <w:ind w:left="284" w:right="284"/>
              <w:jc w:val="center"/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Venir</w:t>
            </w:r>
          </w:p>
          <w:p w14:paraId="51F3CCCE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Je viendrai</w:t>
            </w:r>
          </w:p>
          <w:p w14:paraId="1104E2EA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Tu viendras</w:t>
            </w:r>
          </w:p>
          <w:p w14:paraId="0381E9F4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Il/Elle/On viendra</w:t>
            </w:r>
          </w:p>
          <w:p w14:paraId="29F8D8EF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Nous viendrons</w:t>
            </w:r>
          </w:p>
          <w:p w14:paraId="4AA71181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Vous viendrez</w:t>
            </w:r>
          </w:p>
          <w:p w14:paraId="0657630D" w14:textId="77777777" w:rsidR="00311259" w:rsidRPr="004C0703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311259">
              <w:rPr>
                <w:rFonts w:ascii="Book Antiqua" w:hAnsi="Book Antiqua"/>
              </w:rPr>
              <w:t>Ils/Elles viendront</w:t>
            </w:r>
          </w:p>
        </w:tc>
      </w:tr>
      <w:tr w:rsidR="00311259" w14:paraId="03161F08" w14:textId="77777777" w:rsidTr="00842315">
        <w:tc>
          <w:tcPr>
            <w:tcW w:w="2540" w:type="dxa"/>
            <w:vAlign w:val="center"/>
          </w:tcPr>
          <w:p w14:paraId="755FFA7C" w14:textId="77777777" w:rsidR="00311259" w:rsidRPr="00137013" w:rsidRDefault="00311259" w:rsidP="00995E52">
            <w:pPr>
              <w:spacing w:line="276" w:lineRule="auto"/>
              <w:ind w:left="284" w:right="284"/>
              <w:jc w:val="center"/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Voir</w:t>
            </w:r>
          </w:p>
          <w:p w14:paraId="7E1959FC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Je verrai</w:t>
            </w:r>
          </w:p>
          <w:p w14:paraId="2D9E0AF7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Tu verras</w:t>
            </w:r>
          </w:p>
          <w:p w14:paraId="2317674B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Il/Elle/On verra</w:t>
            </w:r>
          </w:p>
          <w:p w14:paraId="53E27F9D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Nous verrons</w:t>
            </w:r>
          </w:p>
          <w:p w14:paraId="33467BEF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Vous verrez</w:t>
            </w:r>
          </w:p>
          <w:p w14:paraId="320D47C2" w14:textId="77777777" w:rsidR="00311259" w:rsidRPr="004C0703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311259">
              <w:rPr>
                <w:rFonts w:ascii="Book Antiqua" w:hAnsi="Book Antiqua"/>
              </w:rPr>
              <w:t>Ils/Elles verront</w:t>
            </w:r>
          </w:p>
        </w:tc>
        <w:tc>
          <w:tcPr>
            <w:tcW w:w="2540" w:type="dxa"/>
            <w:vAlign w:val="center"/>
          </w:tcPr>
          <w:p w14:paraId="42869F57" w14:textId="77777777" w:rsidR="00311259" w:rsidRPr="00137013" w:rsidRDefault="00311259" w:rsidP="00995E52">
            <w:pPr>
              <w:spacing w:line="276" w:lineRule="auto"/>
              <w:ind w:left="113" w:right="113"/>
              <w:jc w:val="center"/>
              <w:rPr>
                <w:rFonts w:ascii="AR JULIAN" w:hAnsi="AR JULIAN"/>
                <w:sz w:val="28"/>
                <w:szCs w:val="28"/>
              </w:rPr>
            </w:pPr>
            <w:r w:rsidRPr="00137013">
              <w:rPr>
                <w:rFonts w:ascii="AR JULIAN" w:hAnsi="AR JULIAN"/>
                <w:sz w:val="28"/>
                <w:szCs w:val="28"/>
              </w:rPr>
              <w:t>P</w:t>
            </w:r>
            <w:r>
              <w:rPr>
                <w:rFonts w:ascii="AR JULIAN" w:hAnsi="AR JULIAN"/>
                <w:sz w:val="28"/>
                <w:szCs w:val="28"/>
              </w:rPr>
              <w:t>ouvoir</w:t>
            </w:r>
          </w:p>
          <w:p w14:paraId="419B997B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Je pourrai</w:t>
            </w:r>
          </w:p>
          <w:p w14:paraId="095BEB77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Tu pourras</w:t>
            </w:r>
          </w:p>
          <w:p w14:paraId="2664D74C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Il/Elle/On pourra</w:t>
            </w:r>
          </w:p>
          <w:p w14:paraId="05A458C1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Nous pourrons</w:t>
            </w:r>
          </w:p>
          <w:p w14:paraId="0CED84EF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Vous pourrez</w:t>
            </w:r>
          </w:p>
          <w:p w14:paraId="0F118DBC" w14:textId="77777777" w:rsid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11259">
              <w:rPr>
                <w:rFonts w:ascii="Book Antiqua" w:hAnsi="Book Antiqua"/>
              </w:rPr>
              <w:t>Ils/Elles pourront</w:t>
            </w:r>
          </w:p>
        </w:tc>
        <w:tc>
          <w:tcPr>
            <w:tcW w:w="2541" w:type="dxa"/>
            <w:vAlign w:val="center"/>
          </w:tcPr>
          <w:p w14:paraId="2F770EA9" w14:textId="77777777" w:rsidR="00311259" w:rsidRPr="00137013" w:rsidRDefault="00311259" w:rsidP="00995E52">
            <w:pPr>
              <w:spacing w:line="276" w:lineRule="auto"/>
              <w:ind w:left="284" w:right="284"/>
              <w:jc w:val="center"/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Prendre</w:t>
            </w:r>
          </w:p>
          <w:p w14:paraId="057A2710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Je prendrai</w:t>
            </w:r>
          </w:p>
          <w:p w14:paraId="3A395719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Tu prendras</w:t>
            </w:r>
          </w:p>
          <w:p w14:paraId="44CF1C18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Il/Elle/On prendra</w:t>
            </w:r>
          </w:p>
          <w:p w14:paraId="58759F88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Nous prendrons</w:t>
            </w:r>
          </w:p>
          <w:p w14:paraId="337603F1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Vous prendrez</w:t>
            </w:r>
          </w:p>
          <w:p w14:paraId="5181FEBB" w14:textId="77777777" w:rsidR="00311259" w:rsidRPr="005A40FA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11259">
              <w:rPr>
                <w:rFonts w:ascii="Book Antiqua" w:hAnsi="Book Antiqua"/>
              </w:rPr>
              <w:t>Ils/Elles prendront</w:t>
            </w:r>
          </w:p>
        </w:tc>
      </w:tr>
      <w:tr w:rsidR="00311259" w14:paraId="31790F6A" w14:textId="77777777" w:rsidTr="00842315">
        <w:tc>
          <w:tcPr>
            <w:tcW w:w="2540" w:type="dxa"/>
            <w:vAlign w:val="center"/>
          </w:tcPr>
          <w:p w14:paraId="02B13A3F" w14:textId="77777777" w:rsidR="00311259" w:rsidRDefault="00311259" w:rsidP="00581A99">
            <w:pPr>
              <w:spacing w:line="276" w:lineRule="auto"/>
              <w:ind w:left="284" w:right="284"/>
              <w:jc w:val="center"/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Devoir</w:t>
            </w:r>
          </w:p>
          <w:p w14:paraId="6414292D" w14:textId="77777777" w:rsidR="00311259" w:rsidRPr="00311259" w:rsidRDefault="00311259" w:rsidP="00995E52">
            <w:pPr>
              <w:spacing w:line="276" w:lineRule="auto"/>
              <w:ind w:left="284" w:right="284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Je devrai</w:t>
            </w:r>
          </w:p>
          <w:p w14:paraId="747C8D37" w14:textId="77777777" w:rsidR="00311259" w:rsidRPr="00311259" w:rsidRDefault="00311259" w:rsidP="00995E52">
            <w:pPr>
              <w:spacing w:line="276" w:lineRule="auto"/>
              <w:ind w:left="284" w:right="284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Tu devras</w:t>
            </w:r>
          </w:p>
          <w:p w14:paraId="6942626D" w14:textId="77777777" w:rsidR="00311259" w:rsidRPr="00311259" w:rsidRDefault="00311259" w:rsidP="00995E52">
            <w:pPr>
              <w:spacing w:line="276" w:lineRule="auto"/>
              <w:ind w:left="284" w:right="284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Il/Elle/On devra</w:t>
            </w:r>
          </w:p>
          <w:p w14:paraId="32C6DBB8" w14:textId="77777777" w:rsidR="00311259" w:rsidRPr="00311259" w:rsidRDefault="00311259" w:rsidP="00995E52">
            <w:pPr>
              <w:spacing w:line="276" w:lineRule="auto"/>
              <w:ind w:left="284" w:right="284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Nous devrons</w:t>
            </w:r>
          </w:p>
          <w:p w14:paraId="11E7FFCF" w14:textId="77777777" w:rsidR="00311259" w:rsidRPr="00311259" w:rsidRDefault="00311259" w:rsidP="00995E52">
            <w:pPr>
              <w:spacing w:line="276" w:lineRule="auto"/>
              <w:ind w:left="284" w:right="284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Vous devrez</w:t>
            </w:r>
          </w:p>
          <w:p w14:paraId="0C4D5323" w14:textId="77777777" w:rsidR="00311259" w:rsidRPr="00137013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11259">
              <w:rPr>
                <w:rFonts w:ascii="Book Antiqua" w:hAnsi="Book Antiqua"/>
              </w:rPr>
              <w:t>Ils/Elles devront</w:t>
            </w:r>
          </w:p>
        </w:tc>
        <w:tc>
          <w:tcPr>
            <w:tcW w:w="2540" w:type="dxa"/>
            <w:vAlign w:val="center"/>
          </w:tcPr>
          <w:p w14:paraId="0D7B1C44" w14:textId="77777777" w:rsidR="00311259" w:rsidRPr="00137013" w:rsidRDefault="00311259" w:rsidP="00995E52">
            <w:pPr>
              <w:spacing w:line="276" w:lineRule="auto"/>
              <w:ind w:left="284" w:right="284"/>
              <w:jc w:val="center"/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Vouloir</w:t>
            </w:r>
          </w:p>
          <w:p w14:paraId="46F8192C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Je voudrai</w:t>
            </w:r>
          </w:p>
          <w:p w14:paraId="36EA76DD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Tu voudras</w:t>
            </w:r>
          </w:p>
          <w:p w14:paraId="5BDED9DF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Il/Elle/On voudra</w:t>
            </w:r>
          </w:p>
          <w:p w14:paraId="0F5914D5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Nous voudrons</w:t>
            </w:r>
          </w:p>
          <w:p w14:paraId="6780FA88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Vous voudrez</w:t>
            </w:r>
          </w:p>
          <w:p w14:paraId="5A18145D" w14:textId="77777777" w:rsidR="00311259" w:rsidRPr="004C0703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311259">
              <w:rPr>
                <w:rFonts w:ascii="Book Antiqua" w:hAnsi="Book Antiqua"/>
              </w:rPr>
              <w:t>Ils/Elles voudront</w:t>
            </w:r>
          </w:p>
        </w:tc>
        <w:tc>
          <w:tcPr>
            <w:tcW w:w="2541" w:type="dxa"/>
            <w:vAlign w:val="center"/>
          </w:tcPr>
          <w:p w14:paraId="68D20F45" w14:textId="77777777" w:rsidR="00311259" w:rsidRPr="00137013" w:rsidRDefault="00311259" w:rsidP="00995E52">
            <w:pPr>
              <w:spacing w:line="276" w:lineRule="auto"/>
              <w:ind w:left="284" w:right="284"/>
              <w:jc w:val="center"/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Savoir</w:t>
            </w:r>
          </w:p>
          <w:p w14:paraId="5DA0C1F3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Je saurai</w:t>
            </w:r>
          </w:p>
          <w:p w14:paraId="7B3D7917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Tu sauras</w:t>
            </w:r>
          </w:p>
          <w:p w14:paraId="005B6431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Il/Elle/On saura</w:t>
            </w:r>
          </w:p>
          <w:p w14:paraId="4D1F5097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Nous saurons</w:t>
            </w:r>
          </w:p>
          <w:p w14:paraId="456391D0" w14:textId="77777777" w:rsidR="00311259" w:rsidRPr="00311259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</w:rPr>
            </w:pPr>
            <w:r w:rsidRPr="00311259">
              <w:rPr>
                <w:rFonts w:ascii="Book Antiqua" w:hAnsi="Book Antiqua"/>
              </w:rPr>
              <w:t>Vous saurez</w:t>
            </w:r>
          </w:p>
          <w:p w14:paraId="17DDC270" w14:textId="77777777" w:rsidR="00311259" w:rsidRPr="004C0703" w:rsidRDefault="00311259" w:rsidP="00995E52">
            <w:pPr>
              <w:spacing w:line="276" w:lineRule="auto"/>
              <w:ind w:left="113" w:right="113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311259">
              <w:rPr>
                <w:rFonts w:ascii="Book Antiqua" w:hAnsi="Book Antiqua"/>
              </w:rPr>
              <w:t>Ils/Elles sauront</w:t>
            </w:r>
          </w:p>
        </w:tc>
      </w:tr>
    </w:tbl>
    <w:p w14:paraId="0C512F5A" w14:textId="77777777" w:rsidR="00A547F9" w:rsidRDefault="00A547F9" w:rsidP="00311259">
      <w:pPr>
        <w:spacing w:line="240" w:lineRule="auto"/>
        <w:sectPr w:rsidR="00A547F9" w:rsidSect="00311259">
          <w:type w:val="continuous"/>
          <w:pgSz w:w="16838" w:h="11906" w:orient="landscape"/>
          <w:pgMar w:top="720" w:right="720" w:bottom="720" w:left="720" w:header="708" w:footer="708" w:gutter="0"/>
          <w:cols w:num="2" w:space="454"/>
          <w:docGrid w:linePitch="360"/>
        </w:sectPr>
      </w:pPr>
    </w:p>
    <w:p w14:paraId="26BA7744" w14:textId="319B478C" w:rsidR="008D5373" w:rsidRDefault="008D5373" w:rsidP="00193173">
      <w:pPr>
        <w:shd w:val="clear" w:color="auto" w:fill="DDD9C3" w:themeFill="background2" w:themeFillShade="E6"/>
        <w:spacing w:line="240" w:lineRule="auto"/>
        <w:jc w:val="right"/>
        <w:rPr>
          <w:sz w:val="8"/>
          <w:szCs w:val="8"/>
        </w:rPr>
      </w:pPr>
    </w:p>
    <w:sectPr w:rsidR="008D5373" w:rsidSect="0019317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ONNIE">
    <w:altName w:val="Eras Medium ITC"/>
    <w:charset w:val="00"/>
    <w:family w:val="auto"/>
    <w:pitch w:val="variable"/>
    <w:sig w:usb0="00000003" w:usb1="00000000" w:usb2="00000000" w:usb3="00000000" w:csb0="00000001" w:csb1="00000000"/>
  </w:font>
  <w:font w:name="AR JULIAN">
    <w:altName w:val="Cambria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t Orange">
    <w:altName w:val="Microsoft Himalaya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alt="educ-nessa-picto-attention.png" style="width:37.5pt;height:37.5pt;visibility:visible;mso-wrap-style:square" o:bullet="t">
        <v:imagedata r:id="rId1" o:title="educ-nessa-picto-attention"/>
      </v:shape>
    </w:pict>
  </w:numPicBullet>
  <w:abstractNum w:abstractNumId="0" w15:restartNumberingAfterBreak="0">
    <w:nsid w:val="25304974"/>
    <w:multiLevelType w:val="hybridMultilevel"/>
    <w:tmpl w:val="6BB209E2"/>
    <w:lvl w:ilvl="0" w:tplc="CFDCABD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A1FEA"/>
    <w:multiLevelType w:val="hybridMultilevel"/>
    <w:tmpl w:val="00CAAC88"/>
    <w:lvl w:ilvl="0" w:tplc="CFDCABD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259"/>
    <w:rsid w:val="00005A17"/>
    <w:rsid w:val="000147D3"/>
    <w:rsid w:val="000573C0"/>
    <w:rsid w:val="000C458D"/>
    <w:rsid w:val="000E2506"/>
    <w:rsid w:val="00123F74"/>
    <w:rsid w:val="001256B1"/>
    <w:rsid w:val="00160988"/>
    <w:rsid w:val="00193173"/>
    <w:rsid w:val="002232B1"/>
    <w:rsid w:val="00247D87"/>
    <w:rsid w:val="002B10AD"/>
    <w:rsid w:val="00300B77"/>
    <w:rsid w:val="00311259"/>
    <w:rsid w:val="00377079"/>
    <w:rsid w:val="00396722"/>
    <w:rsid w:val="0042353A"/>
    <w:rsid w:val="004A4D8B"/>
    <w:rsid w:val="004C1CE6"/>
    <w:rsid w:val="00516730"/>
    <w:rsid w:val="0057394D"/>
    <w:rsid w:val="00574204"/>
    <w:rsid w:val="00581A99"/>
    <w:rsid w:val="005C6652"/>
    <w:rsid w:val="005F3D51"/>
    <w:rsid w:val="006E194C"/>
    <w:rsid w:val="0070406A"/>
    <w:rsid w:val="00705192"/>
    <w:rsid w:val="00711C53"/>
    <w:rsid w:val="007458B0"/>
    <w:rsid w:val="0078260A"/>
    <w:rsid w:val="00794C53"/>
    <w:rsid w:val="00797047"/>
    <w:rsid w:val="007E7498"/>
    <w:rsid w:val="00801DCC"/>
    <w:rsid w:val="00835633"/>
    <w:rsid w:val="008379BA"/>
    <w:rsid w:val="00842315"/>
    <w:rsid w:val="008724AC"/>
    <w:rsid w:val="00891903"/>
    <w:rsid w:val="008D5373"/>
    <w:rsid w:val="008E6F90"/>
    <w:rsid w:val="00993E5E"/>
    <w:rsid w:val="00995E52"/>
    <w:rsid w:val="0099647D"/>
    <w:rsid w:val="00997A39"/>
    <w:rsid w:val="009C22CA"/>
    <w:rsid w:val="009F69F9"/>
    <w:rsid w:val="00A271A4"/>
    <w:rsid w:val="00A547F9"/>
    <w:rsid w:val="00A644B2"/>
    <w:rsid w:val="00AB7BC9"/>
    <w:rsid w:val="00B74E10"/>
    <w:rsid w:val="00BB0AD0"/>
    <w:rsid w:val="00C31B4F"/>
    <w:rsid w:val="00CC2D78"/>
    <w:rsid w:val="00D77F5A"/>
    <w:rsid w:val="00DE76EC"/>
    <w:rsid w:val="00E61A6E"/>
    <w:rsid w:val="00E8488A"/>
    <w:rsid w:val="00E864BC"/>
    <w:rsid w:val="00EA3FDF"/>
    <w:rsid w:val="00EB351E"/>
    <w:rsid w:val="00EB54A6"/>
    <w:rsid w:val="00F42F0E"/>
    <w:rsid w:val="00F56073"/>
    <w:rsid w:val="00FC344D"/>
    <w:rsid w:val="00F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212566"/>
  <w15:docId w15:val="{F6CDB837-AA9D-4C55-AEF8-23FB8803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2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2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0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72D5F-8B45-4B2C-AB2F-DEC94362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jO</dc:creator>
  <cp:lastModifiedBy>Acer</cp:lastModifiedBy>
  <cp:revision>3</cp:revision>
  <dcterms:created xsi:type="dcterms:W3CDTF">2020-05-10T16:41:00Z</dcterms:created>
  <dcterms:modified xsi:type="dcterms:W3CDTF">2020-05-10T16:41:00Z</dcterms:modified>
</cp:coreProperties>
</file>